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969696">
    <v:background id="_x0000_s1025" o:bwmode="white" fillcolor="#969696" o:targetscreensize="1024,768">
      <v:fill color2="fill lighten(57)" angle="-45" focusposition=".5,.5" focussize="" method="linear sigma" focus="-50%" type="gradient"/>
    </v:background>
  </w:background>
  <w:body>
    <w:p w14:paraId="7C757D25" w14:textId="49C6FB52" w:rsidR="0041220D" w:rsidRPr="000F614C" w:rsidRDefault="004119F3">
      <w:pPr>
        <w:jc w:val="center"/>
        <w:rPr>
          <w:rFonts w:ascii="Times New Roman" w:hAnsi="Times New Roman"/>
          <w:sz w:val="24"/>
          <w:szCs w:val="24"/>
        </w:rPr>
      </w:pPr>
      <w:r>
        <w:rPr>
          <w:noProof/>
        </w:rPr>
        <w:drawing>
          <wp:anchor distT="0" distB="0" distL="114300" distR="114300" simplePos="0" relativeHeight="251659264" behindDoc="0" locked="0" layoutInCell="1" allowOverlap="1" wp14:anchorId="7387444F" wp14:editId="6A8FD3D5">
            <wp:simplePos x="0" y="0"/>
            <wp:positionH relativeFrom="column">
              <wp:posOffset>-13335</wp:posOffset>
            </wp:positionH>
            <wp:positionV relativeFrom="paragraph">
              <wp:posOffset>-279400</wp:posOffset>
            </wp:positionV>
            <wp:extent cx="1571625" cy="628650"/>
            <wp:effectExtent l="0" t="0" r="9525" b="0"/>
            <wp:wrapNone/>
            <wp:docPr id="2" name="Picture 2" descr="OCA » International Fencing Federation (F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CA » International Fencing Federation (FI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1625" cy="628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688291" w14:textId="31F9733F" w:rsidR="001046C6" w:rsidRPr="003D53CC" w:rsidRDefault="001046C6">
      <w:pPr>
        <w:jc w:val="center"/>
        <w:rPr>
          <w:rFonts w:ascii="Calibri" w:hAnsi="Calibri"/>
          <w:b/>
          <w:color w:val="08286C"/>
          <w:sz w:val="32"/>
          <w:szCs w:val="32"/>
        </w:rPr>
      </w:pPr>
    </w:p>
    <w:p w14:paraId="3DE0152B" w14:textId="0ED2932E" w:rsidR="004474A6" w:rsidRPr="004474A6" w:rsidRDefault="00E31C86" w:rsidP="004474A6">
      <w:pPr>
        <w:pBdr>
          <w:bottom w:val="thinThickSmallGap" w:sz="24" w:space="1" w:color="08286C"/>
        </w:pBdr>
        <w:jc w:val="center"/>
        <w:rPr>
          <w:rFonts w:ascii="Futura-Bold" w:hAnsi="Futura-Bold"/>
          <w:b/>
          <w:color w:val="08286C"/>
          <w:sz w:val="36"/>
          <w:szCs w:val="36"/>
          <w:lang w:val="en-US"/>
        </w:rPr>
      </w:pPr>
      <w:r>
        <w:rPr>
          <w:rFonts w:ascii="Futura-Bold" w:hAnsi="Futura-Bold"/>
          <w:b/>
          <w:color w:val="08286C"/>
          <w:sz w:val="36"/>
          <w:szCs w:val="36"/>
          <w:lang w:val="en-US"/>
        </w:rPr>
        <w:t>Andrea Chaplin (AUS)</w:t>
      </w:r>
    </w:p>
    <w:p w14:paraId="3D98971C" w14:textId="2A00DC70" w:rsidR="0041220D" w:rsidRPr="000E6FE9" w:rsidRDefault="0041220D" w:rsidP="000E6FE9">
      <w:pPr>
        <w:pBdr>
          <w:bottom w:val="thinThickSmallGap" w:sz="24" w:space="1" w:color="08286C"/>
        </w:pBdr>
        <w:jc w:val="center"/>
        <w:rPr>
          <w:rFonts w:ascii="Calibri" w:hAnsi="Calibri"/>
          <w:color w:val="08286C"/>
          <w:sz w:val="24"/>
          <w:szCs w:val="24"/>
          <w:lang w:val="en-US"/>
        </w:rPr>
      </w:pPr>
    </w:p>
    <w:p w14:paraId="3E93EBBE" w14:textId="0A28CF27" w:rsidR="00E31C86" w:rsidRDefault="00E31C86" w:rsidP="00E31C86">
      <w:pPr>
        <w:spacing w:before="40" w:after="40" w:line="276" w:lineRule="auto"/>
        <w:ind w:left="720"/>
        <w:jc w:val="left"/>
        <w:rPr>
          <w:rFonts w:ascii="Futura Std Book" w:hAnsi="Futura Std Book" w:cs="Calibri"/>
          <w:b/>
          <w:bCs/>
          <w:color w:val="08286C"/>
          <w:sz w:val="22"/>
        </w:rPr>
      </w:pPr>
    </w:p>
    <w:p w14:paraId="3DC34D37" w14:textId="77777777" w:rsidR="00E31C86" w:rsidRDefault="00E31C86" w:rsidP="00E31C86">
      <w:pPr>
        <w:spacing w:before="40" w:after="40" w:line="276" w:lineRule="auto"/>
        <w:ind w:left="720"/>
        <w:jc w:val="left"/>
        <w:rPr>
          <w:rFonts w:ascii="Futura Std Book" w:hAnsi="Futura Std Book" w:cs="Calibri"/>
          <w:b/>
          <w:bCs/>
          <w:color w:val="08286C"/>
          <w:sz w:val="22"/>
        </w:rPr>
      </w:pPr>
    </w:p>
    <w:p w14:paraId="780C3850" w14:textId="77777777" w:rsidR="00E31C86" w:rsidRPr="00E31C86" w:rsidRDefault="00E31C86" w:rsidP="00E31C86">
      <w:pPr>
        <w:spacing w:before="40" w:after="40" w:line="276" w:lineRule="auto"/>
        <w:ind w:left="720"/>
        <w:jc w:val="left"/>
        <w:rPr>
          <w:rFonts w:ascii="Futura Std Book" w:hAnsi="Futura Std Book" w:cs="Calibri"/>
          <w:color w:val="08286C"/>
          <w:sz w:val="22"/>
        </w:rPr>
      </w:pPr>
      <w:r w:rsidRPr="00E31C86">
        <w:rPr>
          <w:rFonts w:ascii="Futura Std Book" w:hAnsi="Futura Std Book" w:cs="Calibri"/>
          <w:color w:val="08286C"/>
          <w:sz w:val="22"/>
        </w:rPr>
        <w:t>Andrea Chaplin is a former Australian foil fencer with a long history in the sport. Born in Adelaide, Australia, she began fencing in 1974 and went on to represent Australia at the Olympic Games and at Oceania, Asian, Commonwealth, World Cup, and World Championship competitions between 1978 and 1993. A 15-time Australian Champion and 3-time New Zealand Champion, Andrea’s career exemplifies dedication to her craft.</w:t>
      </w:r>
    </w:p>
    <w:p w14:paraId="07D950C6" w14:textId="77777777" w:rsidR="00E31C86" w:rsidRPr="00E31C86" w:rsidRDefault="00E31C86" w:rsidP="00E31C86">
      <w:pPr>
        <w:spacing w:before="40" w:after="40" w:line="276" w:lineRule="auto"/>
        <w:ind w:left="720"/>
        <w:jc w:val="left"/>
        <w:rPr>
          <w:rFonts w:ascii="Futura Std Book" w:hAnsi="Futura Std Book" w:cs="Calibri"/>
          <w:color w:val="08286C"/>
          <w:sz w:val="22"/>
        </w:rPr>
      </w:pPr>
    </w:p>
    <w:p w14:paraId="36FC6B36" w14:textId="77777777" w:rsidR="00E31C86" w:rsidRPr="00E31C86" w:rsidRDefault="00E31C86" w:rsidP="00E31C86">
      <w:pPr>
        <w:spacing w:before="40" w:after="40" w:line="276" w:lineRule="auto"/>
        <w:ind w:left="720"/>
        <w:jc w:val="left"/>
        <w:rPr>
          <w:rFonts w:ascii="Futura Std Book" w:hAnsi="Futura Std Book" w:cs="Calibri"/>
          <w:color w:val="08286C"/>
          <w:sz w:val="22"/>
        </w:rPr>
      </w:pPr>
      <w:r w:rsidRPr="00E31C86">
        <w:rPr>
          <w:rFonts w:ascii="Futura Std Book" w:hAnsi="Futura Std Book" w:cs="Calibri"/>
          <w:color w:val="08286C"/>
          <w:sz w:val="22"/>
        </w:rPr>
        <w:t>Her involvement in fencing extends beyond competing. Andrea has contributed as a coach, referee, and administrator. During her competitive years, she earned her Level 1 coaching credentials and coached at Adelaide Swords Club and local schools until 1993. After resuming coaching in 2020, Andrea is now recognised as a Level 3 Foil coach. In 1999, she obtained her FIE B referee licence, officiating at state, national, and international events.</w:t>
      </w:r>
    </w:p>
    <w:p w14:paraId="0CA9C1B3" w14:textId="77777777" w:rsidR="00E31C86" w:rsidRPr="00E31C86" w:rsidRDefault="00E31C86" w:rsidP="00E31C86">
      <w:pPr>
        <w:spacing w:before="40" w:after="40" w:line="276" w:lineRule="auto"/>
        <w:ind w:left="720"/>
        <w:jc w:val="left"/>
        <w:rPr>
          <w:rFonts w:ascii="Futura Std Book" w:hAnsi="Futura Std Book" w:cs="Calibri"/>
          <w:color w:val="08286C"/>
          <w:sz w:val="22"/>
        </w:rPr>
      </w:pPr>
    </w:p>
    <w:p w14:paraId="6778A3A7" w14:textId="77777777" w:rsidR="00E31C86" w:rsidRPr="00E31C86" w:rsidRDefault="00E31C86" w:rsidP="00E31C86">
      <w:pPr>
        <w:spacing w:before="40" w:after="40" w:line="276" w:lineRule="auto"/>
        <w:ind w:left="720"/>
        <w:jc w:val="left"/>
        <w:rPr>
          <w:rFonts w:ascii="Futura Std Book" w:hAnsi="Futura Std Book" w:cs="Calibri"/>
          <w:color w:val="08286C"/>
          <w:sz w:val="22"/>
        </w:rPr>
      </w:pPr>
      <w:r w:rsidRPr="00E31C86">
        <w:rPr>
          <w:rFonts w:ascii="Futura Std Book" w:hAnsi="Futura Std Book" w:cs="Calibri"/>
          <w:color w:val="08286C"/>
          <w:sz w:val="22"/>
        </w:rPr>
        <w:t>Andrea is deeply committed to the development and governance of fencing. She has held numerous voluntary roles, including:</w:t>
      </w:r>
    </w:p>
    <w:p w14:paraId="1A2B1D47" w14:textId="62EFF0F3" w:rsidR="00E31C86" w:rsidRPr="00E31C86" w:rsidRDefault="00E31C86" w:rsidP="00E31C86">
      <w:pPr>
        <w:pStyle w:val="Paragraphedeliste"/>
        <w:numPr>
          <w:ilvl w:val="0"/>
          <w:numId w:val="17"/>
        </w:numPr>
        <w:spacing w:before="40" w:after="40" w:line="276" w:lineRule="auto"/>
        <w:rPr>
          <w:rFonts w:ascii="Futura Std Book" w:hAnsi="Futura Std Book"/>
          <w:color w:val="08286C"/>
        </w:rPr>
      </w:pPr>
      <w:r w:rsidRPr="00E31C86">
        <w:rPr>
          <w:rFonts w:ascii="Futura Std Book" w:hAnsi="Futura Std Book"/>
          <w:color w:val="08286C"/>
        </w:rPr>
        <w:t>Director, Oceania Fencing Confederation (2018 – present)</w:t>
      </w:r>
    </w:p>
    <w:p w14:paraId="030EFDF2" w14:textId="36934E1D" w:rsidR="00E31C86" w:rsidRPr="00E31C86" w:rsidRDefault="00E31C86" w:rsidP="00E31C86">
      <w:pPr>
        <w:pStyle w:val="Paragraphedeliste"/>
        <w:numPr>
          <w:ilvl w:val="0"/>
          <w:numId w:val="17"/>
        </w:numPr>
        <w:spacing w:before="40" w:after="40" w:line="276" w:lineRule="auto"/>
        <w:rPr>
          <w:rFonts w:ascii="Futura Std Book" w:hAnsi="Futura Std Book"/>
          <w:color w:val="08286C"/>
        </w:rPr>
      </w:pPr>
      <w:r w:rsidRPr="00E31C86">
        <w:rPr>
          <w:rFonts w:ascii="Futura Std Book" w:hAnsi="Futura Std Book"/>
          <w:color w:val="08286C"/>
        </w:rPr>
        <w:t>President, Fencing South Australia (2018 – present)</w:t>
      </w:r>
    </w:p>
    <w:p w14:paraId="7130D586" w14:textId="5ED41E4F" w:rsidR="00E31C86" w:rsidRPr="00E31C86" w:rsidRDefault="00E31C86" w:rsidP="00E31C86">
      <w:pPr>
        <w:pStyle w:val="Paragraphedeliste"/>
        <w:numPr>
          <w:ilvl w:val="0"/>
          <w:numId w:val="17"/>
        </w:numPr>
        <w:spacing w:before="40" w:after="40" w:line="276" w:lineRule="auto"/>
        <w:rPr>
          <w:rFonts w:ascii="Futura Std Book" w:hAnsi="Futura Std Book"/>
          <w:color w:val="08286C"/>
        </w:rPr>
      </w:pPr>
      <w:r w:rsidRPr="00E31C86">
        <w:rPr>
          <w:rFonts w:ascii="Futura Std Book" w:hAnsi="Futura Std Book"/>
          <w:color w:val="08286C"/>
        </w:rPr>
        <w:t>Board Member, Australian Fencing Federation (2002 – 2005)</w:t>
      </w:r>
    </w:p>
    <w:p w14:paraId="797C60C0" w14:textId="28E07A5A" w:rsidR="00E31C86" w:rsidRPr="00E31C86" w:rsidRDefault="00E31C86" w:rsidP="00E31C86">
      <w:pPr>
        <w:pStyle w:val="Paragraphedeliste"/>
        <w:numPr>
          <w:ilvl w:val="0"/>
          <w:numId w:val="17"/>
        </w:numPr>
        <w:spacing w:before="40" w:after="40" w:line="276" w:lineRule="auto"/>
        <w:rPr>
          <w:rFonts w:ascii="Futura Std Book" w:hAnsi="Futura Std Book"/>
          <w:color w:val="08286C"/>
        </w:rPr>
      </w:pPr>
      <w:r w:rsidRPr="00E31C86">
        <w:rPr>
          <w:rFonts w:ascii="Futura Std Book" w:hAnsi="Futura Std Book"/>
          <w:color w:val="08286C"/>
        </w:rPr>
        <w:t>Australian Selector, Australian Fencing Federation (1995 – 2005)</w:t>
      </w:r>
    </w:p>
    <w:p w14:paraId="3398AC3F" w14:textId="38580EEA" w:rsidR="00E31C86" w:rsidRPr="00E31C86" w:rsidRDefault="00E31C86" w:rsidP="00E31C86">
      <w:pPr>
        <w:pStyle w:val="Paragraphedeliste"/>
        <w:numPr>
          <w:ilvl w:val="0"/>
          <w:numId w:val="17"/>
        </w:numPr>
        <w:spacing w:before="40" w:after="40" w:line="276" w:lineRule="auto"/>
        <w:rPr>
          <w:rFonts w:ascii="Futura Std Book" w:hAnsi="Futura Std Book"/>
          <w:color w:val="08286C"/>
        </w:rPr>
      </w:pPr>
      <w:r w:rsidRPr="00E31C86">
        <w:rPr>
          <w:rFonts w:ascii="Futura Std Book" w:hAnsi="Futura Std Book"/>
          <w:color w:val="08286C"/>
        </w:rPr>
        <w:t>Referee, FIE B (1999 – 2003)</w:t>
      </w:r>
    </w:p>
    <w:p w14:paraId="0314C887" w14:textId="295E52A9" w:rsidR="00E31C86" w:rsidRPr="00E31C86" w:rsidRDefault="00E31C86" w:rsidP="00E31C86">
      <w:pPr>
        <w:pStyle w:val="Paragraphedeliste"/>
        <w:numPr>
          <w:ilvl w:val="0"/>
          <w:numId w:val="17"/>
        </w:numPr>
        <w:spacing w:before="40" w:after="40" w:line="276" w:lineRule="auto"/>
        <w:rPr>
          <w:rFonts w:ascii="Futura Std Book" w:hAnsi="Futura Std Book"/>
          <w:color w:val="08286C"/>
        </w:rPr>
      </w:pPr>
      <w:r w:rsidRPr="00E31C86">
        <w:rPr>
          <w:rFonts w:ascii="Futura Std Book" w:hAnsi="Futura Std Book"/>
          <w:color w:val="08286C"/>
        </w:rPr>
        <w:t>Secretary, Fencing South Australia (2000 – 2004)</w:t>
      </w:r>
    </w:p>
    <w:p w14:paraId="4F5D9C23" w14:textId="5BBA5D87" w:rsidR="00E31C86" w:rsidRPr="00E31C86" w:rsidRDefault="00E31C86" w:rsidP="00E31C86">
      <w:pPr>
        <w:pStyle w:val="Paragraphedeliste"/>
        <w:numPr>
          <w:ilvl w:val="0"/>
          <w:numId w:val="17"/>
        </w:numPr>
        <w:spacing w:before="40" w:after="40" w:line="276" w:lineRule="auto"/>
        <w:rPr>
          <w:rFonts w:ascii="Futura Std Book" w:hAnsi="Futura Std Book"/>
          <w:color w:val="08286C"/>
        </w:rPr>
      </w:pPr>
      <w:r w:rsidRPr="00E31C86">
        <w:rPr>
          <w:rFonts w:ascii="Futura Std Book" w:hAnsi="Futura Std Book"/>
          <w:color w:val="08286C"/>
        </w:rPr>
        <w:t>Treasurer, SA Olympians Club (1994 – 2000)</w:t>
      </w:r>
    </w:p>
    <w:p w14:paraId="553BD44A" w14:textId="781EFBF9" w:rsidR="00E31C86" w:rsidRPr="00E31C86" w:rsidRDefault="00E31C86" w:rsidP="00E31C86">
      <w:pPr>
        <w:pStyle w:val="Paragraphedeliste"/>
        <w:numPr>
          <w:ilvl w:val="0"/>
          <w:numId w:val="17"/>
        </w:numPr>
        <w:spacing w:before="40" w:after="40" w:line="276" w:lineRule="auto"/>
        <w:rPr>
          <w:rFonts w:ascii="Futura Std Book" w:hAnsi="Futura Std Book"/>
          <w:color w:val="08286C"/>
        </w:rPr>
      </w:pPr>
      <w:r w:rsidRPr="00E31C86">
        <w:rPr>
          <w:rFonts w:ascii="Futura Std Book" w:hAnsi="Futura Std Book"/>
          <w:color w:val="08286C"/>
        </w:rPr>
        <w:t>Treasurer, Adelaide Swords Club (1989 – 1990)</w:t>
      </w:r>
    </w:p>
    <w:p w14:paraId="734C0919" w14:textId="77777777" w:rsidR="00E31C86" w:rsidRPr="00E31C86" w:rsidRDefault="00E31C86" w:rsidP="00E31C86">
      <w:pPr>
        <w:spacing w:before="40" w:after="40" w:line="276" w:lineRule="auto"/>
        <w:ind w:left="720"/>
        <w:jc w:val="left"/>
        <w:rPr>
          <w:rFonts w:ascii="Futura Std Book" w:hAnsi="Futura Std Book" w:cs="Calibri"/>
          <w:color w:val="08286C"/>
          <w:sz w:val="22"/>
        </w:rPr>
      </w:pPr>
    </w:p>
    <w:p w14:paraId="47060BB4" w14:textId="77777777" w:rsidR="00E31C86" w:rsidRPr="00E31C86" w:rsidRDefault="00E31C86" w:rsidP="00E31C86">
      <w:pPr>
        <w:spacing w:before="40" w:after="40" w:line="276" w:lineRule="auto"/>
        <w:ind w:left="720"/>
        <w:jc w:val="left"/>
        <w:rPr>
          <w:rFonts w:ascii="Futura Std Book" w:hAnsi="Futura Std Book" w:cs="Calibri"/>
          <w:color w:val="08286C"/>
          <w:sz w:val="22"/>
        </w:rPr>
      </w:pPr>
      <w:r w:rsidRPr="00E31C86">
        <w:rPr>
          <w:rFonts w:ascii="Futura Std Book" w:hAnsi="Futura Std Book" w:cs="Calibri"/>
          <w:color w:val="08286C"/>
          <w:sz w:val="22"/>
        </w:rPr>
        <w:t>Outside of fencing, Andrea studied a Bachelor of Education at the University of South Australia, specialising in Physical Education and Mathematics before transitioning to the banking and finance industry, beginning her career with a sport scholarship at the ANZ Bank. For over 24 years, Andrea has been a senior executive leader in the Wealth Management division of one of Australia’s largest banks, where she completed her RG146 qualification in Financial Advice.</w:t>
      </w:r>
    </w:p>
    <w:p w14:paraId="4DFBC98A" w14:textId="77777777" w:rsidR="00E31C86" w:rsidRPr="00E31C86" w:rsidRDefault="00E31C86" w:rsidP="00E31C86">
      <w:pPr>
        <w:spacing w:before="40" w:after="40" w:line="276" w:lineRule="auto"/>
        <w:ind w:left="720"/>
        <w:jc w:val="left"/>
        <w:rPr>
          <w:rFonts w:ascii="Futura Std Book" w:hAnsi="Futura Std Book" w:cs="Calibri"/>
          <w:color w:val="08286C"/>
          <w:sz w:val="22"/>
        </w:rPr>
      </w:pPr>
    </w:p>
    <w:p w14:paraId="4F6F821B" w14:textId="77777777" w:rsidR="00E31C86" w:rsidRPr="00E31C86" w:rsidRDefault="00E31C86" w:rsidP="00E31C86">
      <w:pPr>
        <w:spacing w:before="40" w:after="40" w:line="276" w:lineRule="auto"/>
        <w:ind w:left="720"/>
        <w:jc w:val="left"/>
        <w:rPr>
          <w:rFonts w:ascii="Futura Std Book" w:hAnsi="Futura Std Book" w:cs="Calibri"/>
          <w:color w:val="08286C"/>
          <w:sz w:val="22"/>
        </w:rPr>
      </w:pPr>
      <w:r w:rsidRPr="00E31C86">
        <w:rPr>
          <w:rFonts w:ascii="Futura Std Book" w:hAnsi="Futura Std Book" w:cs="Calibri"/>
          <w:color w:val="08286C"/>
          <w:sz w:val="22"/>
        </w:rPr>
        <w:t xml:space="preserve">Andrea’s professional expertise includes operations, risk management, compliance, customer service, product development, outsourcing, and vendor management. She has successfully delivered multimillion-dollar projects and has been recognised as one of the bank’s </w:t>
      </w:r>
      <w:proofErr w:type="gramStart"/>
      <w:r w:rsidRPr="00E31C86">
        <w:rPr>
          <w:rFonts w:ascii="Futura Std Book" w:hAnsi="Futura Std Book" w:cs="Calibri"/>
          <w:color w:val="08286C"/>
          <w:sz w:val="22"/>
        </w:rPr>
        <w:t>top</w:t>
      </w:r>
      <w:proofErr w:type="gramEnd"/>
      <w:r w:rsidRPr="00E31C86">
        <w:rPr>
          <w:rFonts w:ascii="Futura Std Book" w:hAnsi="Futura Std Book" w:cs="Calibri"/>
          <w:color w:val="08286C"/>
          <w:sz w:val="22"/>
        </w:rPr>
        <w:t xml:space="preserve"> 1% of outstanding performers.</w:t>
      </w:r>
    </w:p>
    <w:p w14:paraId="03DF30E3" w14:textId="77777777" w:rsidR="00E31C86" w:rsidRPr="00E31C86" w:rsidRDefault="00E31C86" w:rsidP="00E31C86">
      <w:pPr>
        <w:spacing w:before="40" w:after="40" w:line="276" w:lineRule="auto"/>
        <w:ind w:left="720"/>
        <w:jc w:val="left"/>
        <w:rPr>
          <w:rFonts w:ascii="Futura Std Book" w:hAnsi="Futura Std Book" w:cs="Calibri"/>
          <w:color w:val="08286C"/>
          <w:sz w:val="22"/>
        </w:rPr>
      </w:pPr>
      <w:r w:rsidRPr="00E31C86">
        <w:rPr>
          <w:rFonts w:ascii="Futura Std Book" w:hAnsi="Futura Std Book" w:cs="Calibri"/>
          <w:color w:val="08286C"/>
          <w:sz w:val="22"/>
        </w:rPr>
        <w:t>Driven by values of passion, commitment, respect, pride, accountability, and resilience, Andrea is known for her innovative and strategic leadership. Her approachable and collaborative style makes her a trusted advisor in both sport and business. With extensive experience across diverse areas, Andrea is uniquely equipped to provide expertise in strategic initiatives while addressing detailed business challenges.</w:t>
      </w:r>
    </w:p>
    <w:p w14:paraId="2463173C" w14:textId="77777777" w:rsidR="00E31C86" w:rsidRPr="00E31C86" w:rsidRDefault="00E31C86" w:rsidP="00E31C86">
      <w:pPr>
        <w:spacing w:before="40" w:after="40" w:line="276" w:lineRule="auto"/>
        <w:ind w:left="720"/>
        <w:jc w:val="left"/>
        <w:rPr>
          <w:rFonts w:ascii="Futura Std Book" w:hAnsi="Futura Std Book" w:cs="Calibri"/>
          <w:color w:val="08286C"/>
          <w:sz w:val="22"/>
        </w:rPr>
      </w:pPr>
    </w:p>
    <w:p w14:paraId="087F1711" w14:textId="77777777" w:rsidR="00E31C86" w:rsidRPr="00E31C86" w:rsidRDefault="00E31C86" w:rsidP="00E31C86">
      <w:pPr>
        <w:spacing w:before="40" w:after="40" w:line="276" w:lineRule="auto"/>
        <w:ind w:left="720"/>
        <w:jc w:val="left"/>
        <w:rPr>
          <w:rFonts w:ascii="Futura Std Book" w:hAnsi="Futura Std Book" w:cs="Calibri"/>
          <w:color w:val="08286C"/>
          <w:sz w:val="22"/>
        </w:rPr>
      </w:pPr>
      <w:r w:rsidRPr="00E31C86">
        <w:rPr>
          <w:rFonts w:ascii="Futura Std Book" w:hAnsi="Futura Std Book" w:cs="Calibri"/>
          <w:color w:val="08286C"/>
          <w:sz w:val="22"/>
        </w:rPr>
        <w:t>Her lifelong dedication to excellence, whether in fencing or banking, reflects her ability to balance diverse responsibilities and make meaningful contributions across all her pursuits.</w:t>
      </w:r>
    </w:p>
    <w:p w14:paraId="4735DA80" w14:textId="77777777" w:rsidR="00E31C86" w:rsidRPr="00E31C86" w:rsidRDefault="00E31C86" w:rsidP="00E31C86">
      <w:pPr>
        <w:spacing w:before="40" w:after="40" w:line="276" w:lineRule="auto"/>
        <w:ind w:left="720"/>
        <w:jc w:val="left"/>
        <w:rPr>
          <w:rFonts w:ascii="Futura Std Book" w:hAnsi="Futura Std Book" w:cs="Calibri"/>
          <w:color w:val="08286C"/>
          <w:sz w:val="22"/>
        </w:rPr>
      </w:pPr>
    </w:p>
    <w:p w14:paraId="5AC3CE90" w14:textId="77777777" w:rsidR="0071628D" w:rsidRPr="00E31C86" w:rsidRDefault="0071628D" w:rsidP="00E31C86">
      <w:pPr>
        <w:spacing w:before="40" w:after="40" w:line="276" w:lineRule="auto"/>
        <w:ind w:left="720"/>
        <w:jc w:val="left"/>
        <w:rPr>
          <w:rFonts w:ascii="Futura Std Book" w:hAnsi="Futura Std Book" w:cs="Calibri"/>
          <w:b/>
          <w:bCs/>
          <w:color w:val="08286C"/>
          <w:sz w:val="22"/>
        </w:rPr>
      </w:pPr>
    </w:p>
    <w:p w14:paraId="172BA44F" w14:textId="77777777" w:rsidR="0071628D" w:rsidRPr="00CC3E53" w:rsidRDefault="0071628D" w:rsidP="0071628D">
      <w:pPr>
        <w:spacing w:before="40" w:after="40" w:line="276" w:lineRule="auto"/>
        <w:ind w:left="720"/>
        <w:jc w:val="center"/>
        <w:rPr>
          <w:rFonts w:ascii="Futura Std Book" w:hAnsi="Futura Std Book" w:cs="Calibri"/>
          <w:color w:val="08286C"/>
          <w:sz w:val="22"/>
        </w:rPr>
      </w:pPr>
    </w:p>
    <w:sectPr w:rsidR="0071628D" w:rsidRPr="00CC3E53">
      <w:pgSz w:w="11906" w:h="16838"/>
      <w:pgMar w:top="720" w:right="720" w:bottom="720" w:left="720" w:header="720" w:footer="720" w:gutter="0"/>
      <w:cols w:space="720"/>
      <w:docGrid w:linePitch="600" w:charSpace="389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733CB4" w14:textId="77777777" w:rsidR="00CF48AA" w:rsidRDefault="00CF48AA" w:rsidP="00CF48AA">
      <w:r>
        <w:separator/>
      </w:r>
    </w:p>
  </w:endnote>
  <w:endnote w:type="continuationSeparator" w:id="0">
    <w:p w14:paraId="2E5A27A0" w14:textId="77777777" w:rsidR="00CF48AA" w:rsidRDefault="00CF48AA" w:rsidP="00CF4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utura Std Book">
    <w:altName w:val="Century Gothic"/>
    <w:panose1 w:val="00000000000000000000"/>
    <w:charset w:val="B1"/>
    <w:family w:val="swiss"/>
    <w:notTrueType/>
    <w:pitch w:val="variable"/>
    <w:sig w:usb0="80000867" w:usb1="00000000" w:usb2="00000000" w:usb3="00000000" w:csb0="000001FB"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font278">
    <w:altName w:val="Times New Roman"/>
    <w:charset w:val="00"/>
    <w:family w:val="roman"/>
    <w:pitch w:val="variable"/>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Futura-Bold">
    <w:altName w:val="Century Gothic"/>
    <w:charset w:val="00"/>
    <w:family w:val="swiss"/>
    <w:pitch w:val="variable"/>
    <w:sig w:usb0="A00002AF" w:usb1="5000214A"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DC9AA7" w14:textId="77777777" w:rsidR="00CF48AA" w:rsidRDefault="00CF48AA" w:rsidP="00CF48AA">
      <w:r>
        <w:separator/>
      </w:r>
    </w:p>
  </w:footnote>
  <w:footnote w:type="continuationSeparator" w:id="0">
    <w:p w14:paraId="365E4CA8" w14:textId="77777777" w:rsidR="00CF48AA" w:rsidRDefault="00CF48AA" w:rsidP="00CF48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5532D5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3E7368"/>
    <w:multiLevelType w:val="hybridMultilevel"/>
    <w:tmpl w:val="4D8C639C"/>
    <w:lvl w:ilvl="0" w:tplc="1EF03464">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7E3A64"/>
    <w:multiLevelType w:val="hybridMultilevel"/>
    <w:tmpl w:val="90DAA4EC"/>
    <w:lvl w:ilvl="0" w:tplc="7F5A423A">
      <w:numFmt w:val="bullet"/>
      <w:lvlText w:val="•"/>
      <w:lvlJc w:val="left"/>
      <w:pPr>
        <w:ind w:left="1691" w:hanging="840"/>
      </w:pPr>
      <w:rPr>
        <w:rFonts w:ascii="Calibri" w:eastAsia="Calibri" w:hAnsi="Calibri" w:cs="Calibri" w:hint="default"/>
        <w:b w:val="0"/>
        <w:bCs w:val="0"/>
        <w:i w:val="0"/>
        <w:iCs w:val="0"/>
        <w:spacing w:val="0"/>
        <w:w w:val="100"/>
        <w:sz w:val="21"/>
        <w:szCs w:val="21"/>
        <w:lang w:val="en-US" w:eastAsia="en-US" w:bidi="ar-SA"/>
      </w:rPr>
    </w:lvl>
    <w:lvl w:ilvl="1" w:tplc="16CE3E76">
      <w:numFmt w:val="bullet"/>
      <w:lvlText w:val="•"/>
      <w:lvlJc w:val="left"/>
      <w:pPr>
        <w:ind w:left="2579" w:hanging="840"/>
      </w:pPr>
      <w:rPr>
        <w:rFonts w:hint="default"/>
        <w:lang w:val="en-US" w:eastAsia="en-US" w:bidi="ar-SA"/>
      </w:rPr>
    </w:lvl>
    <w:lvl w:ilvl="2" w:tplc="953A5FCC">
      <w:numFmt w:val="bullet"/>
      <w:lvlText w:val="•"/>
      <w:lvlJc w:val="left"/>
      <w:pPr>
        <w:ind w:left="3458" w:hanging="840"/>
      </w:pPr>
      <w:rPr>
        <w:rFonts w:hint="default"/>
        <w:lang w:val="en-US" w:eastAsia="en-US" w:bidi="ar-SA"/>
      </w:rPr>
    </w:lvl>
    <w:lvl w:ilvl="3" w:tplc="B3624D0E">
      <w:numFmt w:val="bullet"/>
      <w:lvlText w:val="•"/>
      <w:lvlJc w:val="left"/>
      <w:pPr>
        <w:ind w:left="4337" w:hanging="840"/>
      </w:pPr>
      <w:rPr>
        <w:rFonts w:hint="default"/>
        <w:lang w:val="en-US" w:eastAsia="en-US" w:bidi="ar-SA"/>
      </w:rPr>
    </w:lvl>
    <w:lvl w:ilvl="4" w:tplc="66C87454">
      <w:numFmt w:val="bullet"/>
      <w:lvlText w:val="•"/>
      <w:lvlJc w:val="left"/>
      <w:pPr>
        <w:ind w:left="5216" w:hanging="840"/>
      </w:pPr>
      <w:rPr>
        <w:rFonts w:hint="default"/>
        <w:lang w:val="en-US" w:eastAsia="en-US" w:bidi="ar-SA"/>
      </w:rPr>
    </w:lvl>
    <w:lvl w:ilvl="5" w:tplc="16369962">
      <w:numFmt w:val="bullet"/>
      <w:lvlText w:val="•"/>
      <w:lvlJc w:val="left"/>
      <w:pPr>
        <w:ind w:left="6095" w:hanging="840"/>
      </w:pPr>
      <w:rPr>
        <w:rFonts w:hint="default"/>
        <w:lang w:val="en-US" w:eastAsia="en-US" w:bidi="ar-SA"/>
      </w:rPr>
    </w:lvl>
    <w:lvl w:ilvl="6" w:tplc="DAB02E64">
      <w:numFmt w:val="bullet"/>
      <w:lvlText w:val="•"/>
      <w:lvlJc w:val="left"/>
      <w:pPr>
        <w:ind w:left="6974" w:hanging="840"/>
      </w:pPr>
      <w:rPr>
        <w:rFonts w:hint="default"/>
        <w:lang w:val="en-US" w:eastAsia="en-US" w:bidi="ar-SA"/>
      </w:rPr>
    </w:lvl>
    <w:lvl w:ilvl="7" w:tplc="03D09DAC">
      <w:numFmt w:val="bullet"/>
      <w:lvlText w:val="•"/>
      <w:lvlJc w:val="left"/>
      <w:pPr>
        <w:ind w:left="7853" w:hanging="840"/>
      </w:pPr>
      <w:rPr>
        <w:rFonts w:hint="default"/>
        <w:lang w:val="en-US" w:eastAsia="en-US" w:bidi="ar-SA"/>
      </w:rPr>
    </w:lvl>
    <w:lvl w:ilvl="8" w:tplc="72441DC4">
      <w:numFmt w:val="bullet"/>
      <w:lvlText w:val="•"/>
      <w:lvlJc w:val="left"/>
      <w:pPr>
        <w:ind w:left="8732" w:hanging="840"/>
      </w:pPr>
      <w:rPr>
        <w:rFonts w:hint="default"/>
        <w:lang w:val="en-US" w:eastAsia="en-US" w:bidi="ar-SA"/>
      </w:rPr>
    </w:lvl>
  </w:abstractNum>
  <w:abstractNum w:abstractNumId="3" w15:restartNumberingAfterBreak="0">
    <w:nsid w:val="0BAD29E6"/>
    <w:multiLevelType w:val="hybridMultilevel"/>
    <w:tmpl w:val="0F8E3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FF4915"/>
    <w:multiLevelType w:val="hybridMultilevel"/>
    <w:tmpl w:val="D09C6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5B40AC"/>
    <w:multiLevelType w:val="hybridMultilevel"/>
    <w:tmpl w:val="DE2A8D70"/>
    <w:lvl w:ilvl="0" w:tplc="1EF03464">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01160E2"/>
    <w:multiLevelType w:val="hybridMultilevel"/>
    <w:tmpl w:val="FB627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7E42DB"/>
    <w:multiLevelType w:val="hybridMultilevel"/>
    <w:tmpl w:val="3C88A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4F4782"/>
    <w:multiLevelType w:val="hybridMultilevel"/>
    <w:tmpl w:val="34B69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7A02FE"/>
    <w:multiLevelType w:val="hybridMultilevel"/>
    <w:tmpl w:val="12BAA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C32A49"/>
    <w:multiLevelType w:val="hybridMultilevel"/>
    <w:tmpl w:val="2698F7F8"/>
    <w:lvl w:ilvl="0" w:tplc="1EF03464">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F36FB5"/>
    <w:multiLevelType w:val="hybridMultilevel"/>
    <w:tmpl w:val="D8200384"/>
    <w:lvl w:ilvl="0" w:tplc="71B495B6">
      <w:numFmt w:val="bullet"/>
      <w:lvlText w:val="-"/>
      <w:lvlJc w:val="left"/>
      <w:pPr>
        <w:ind w:left="1080" w:hanging="360"/>
      </w:pPr>
      <w:rPr>
        <w:rFonts w:ascii="Futura Std Book" w:eastAsia="SimSun" w:hAnsi="Futura Std Book" w:cs="Calibri"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12" w15:restartNumberingAfterBreak="0">
    <w:nsid w:val="5D0D11D2"/>
    <w:multiLevelType w:val="hybridMultilevel"/>
    <w:tmpl w:val="9B7C4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FA32FD"/>
    <w:multiLevelType w:val="hybridMultilevel"/>
    <w:tmpl w:val="9D1CA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3A3835"/>
    <w:multiLevelType w:val="hybridMultilevel"/>
    <w:tmpl w:val="FF8C4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EF27CF"/>
    <w:multiLevelType w:val="hybridMultilevel"/>
    <w:tmpl w:val="DC44D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677A80"/>
    <w:multiLevelType w:val="hybridMultilevel"/>
    <w:tmpl w:val="83B2D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007490">
    <w:abstractNumId w:val="0"/>
  </w:num>
  <w:num w:numId="2" w16cid:durableId="875121882">
    <w:abstractNumId w:val="3"/>
  </w:num>
  <w:num w:numId="3" w16cid:durableId="1846246586">
    <w:abstractNumId w:val="10"/>
  </w:num>
  <w:num w:numId="4" w16cid:durableId="632174294">
    <w:abstractNumId w:val="1"/>
  </w:num>
  <w:num w:numId="5" w16cid:durableId="1206483668">
    <w:abstractNumId w:val="5"/>
  </w:num>
  <w:num w:numId="6" w16cid:durableId="2115588239">
    <w:abstractNumId w:val="15"/>
  </w:num>
  <w:num w:numId="7" w16cid:durableId="167838679">
    <w:abstractNumId w:val="12"/>
  </w:num>
  <w:num w:numId="8" w16cid:durableId="1455559456">
    <w:abstractNumId w:val="13"/>
  </w:num>
  <w:num w:numId="9" w16cid:durableId="1515920470">
    <w:abstractNumId w:val="16"/>
  </w:num>
  <w:num w:numId="10" w16cid:durableId="1344627739">
    <w:abstractNumId w:val="14"/>
  </w:num>
  <w:num w:numId="11" w16cid:durableId="919020826">
    <w:abstractNumId w:val="6"/>
  </w:num>
  <w:num w:numId="12" w16cid:durableId="465590600">
    <w:abstractNumId w:val="7"/>
  </w:num>
  <w:num w:numId="13" w16cid:durableId="1751388629">
    <w:abstractNumId w:val="8"/>
  </w:num>
  <w:num w:numId="14" w16cid:durableId="1038092688">
    <w:abstractNumId w:val="9"/>
  </w:num>
  <w:num w:numId="15" w16cid:durableId="1119881215">
    <w:abstractNumId w:val="4"/>
  </w:num>
  <w:num w:numId="16" w16cid:durableId="1968463822">
    <w:abstractNumId w:val="2"/>
  </w:num>
  <w:num w:numId="17" w16cid:durableId="20385045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defaultTabStop w:val="84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8433">
      <v:textbox inset="5.85pt,.7pt,5.85pt,.7pt"/>
      <o:colormru v:ext="edit" colors="#b2b2b2,#ddd,#eaeaea"/>
      <o:colormenu v:ext="edit" fillcolor="none [3052]"/>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1tjA3MTCxsDAxtjRV0lEKTi0uzszPAykwqgUA9CqjtCwAAAA="/>
  </w:docVars>
  <w:rsids>
    <w:rsidRoot w:val="00E6064A"/>
    <w:rsid w:val="000745D9"/>
    <w:rsid w:val="00075381"/>
    <w:rsid w:val="00081B3C"/>
    <w:rsid w:val="000E6FAA"/>
    <w:rsid w:val="000E6FE9"/>
    <w:rsid w:val="000F614C"/>
    <w:rsid w:val="001046C6"/>
    <w:rsid w:val="001774CD"/>
    <w:rsid w:val="0033073C"/>
    <w:rsid w:val="00341F2B"/>
    <w:rsid w:val="00372E13"/>
    <w:rsid w:val="003B1DFA"/>
    <w:rsid w:val="003C363A"/>
    <w:rsid w:val="003D53CC"/>
    <w:rsid w:val="003E5550"/>
    <w:rsid w:val="003F33EB"/>
    <w:rsid w:val="004119F3"/>
    <w:rsid w:val="0041220D"/>
    <w:rsid w:val="004468D8"/>
    <w:rsid w:val="004474A6"/>
    <w:rsid w:val="00472A93"/>
    <w:rsid w:val="005B524B"/>
    <w:rsid w:val="006A132A"/>
    <w:rsid w:val="006C26F4"/>
    <w:rsid w:val="006E5C54"/>
    <w:rsid w:val="00703C0C"/>
    <w:rsid w:val="0071628D"/>
    <w:rsid w:val="007436AC"/>
    <w:rsid w:val="00843E65"/>
    <w:rsid w:val="00871E5A"/>
    <w:rsid w:val="008C6E2D"/>
    <w:rsid w:val="00927F9B"/>
    <w:rsid w:val="00981A45"/>
    <w:rsid w:val="009D300F"/>
    <w:rsid w:val="009D7EE7"/>
    <w:rsid w:val="00A255B2"/>
    <w:rsid w:val="00A603C1"/>
    <w:rsid w:val="00A81D88"/>
    <w:rsid w:val="00B65203"/>
    <w:rsid w:val="00B74601"/>
    <w:rsid w:val="00B809D9"/>
    <w:rsid w:val="00B848FE"/>
    <w:rsid w:val="00BA4F2D"/>
    <w:rsid w:val="00C156D7"/>
    <w:rsid w:val="00CB72F9"/>
    <w:rsid w:val="00CC3E53"/>
    <w:rsid w:val="00CE5E79"/>
    <w:rsid w:val="00CF48AA"/>
    <w:rsid w:val="00D80F7A"/>
    <w:rsid w:val="00D843E2"/>
    <w:rsid w:val="00DC7F26"/>
    <w:rsid w:val="00E01B48"/>
    <w:rsid w:val="00E30764"/>
    <w:rsid w:val="00E31C86"/>
    <w:rsid w:val="00E6064A"/>
    <w:rsid w:val="00E85AE3"/>
    <w:rsid w:val="00EE68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colormru v:ext="edit" colors="#b2b2b2,#ddd,#eaeaea"/>
      <o:colormenu v:ext="edit" fillcolor="none [3052]"/>
    </o:shapedefaults>
    <o:shapelayout v:ext="edit">
      <o:idmap v:ext="edit" data="1"/>
    </o:shapelayout>
  </w:shapeDefaults>
  <w:doNotEmbedSmartTags/>
  <w:decimalSymbol w:val=","/>
  <w:listSeparator w:val=";"/>
  <w14:docId w14:val="51146E3B"/>
  <w15:chartTrackingRefBased/>
  <w15:docId w15:val="{492B801C-2A48-48FE-ABE0-5D332F7D1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jc w:val="both"/>
    </w:pPr>
    <w:rPr>
      <w:rFonts w:ascii="Century" w:eastAsia="SimSun" w:hAnsi="Century" w:cs="font278"/>
      <w:kern w:val="1"/>
      <w:sz w:val="21"/>
      <w:szCs w:val="22"/>
      <w:lang w:eastAsia="ar-SA"/>
    </w:rPr>
  </w:style>
  <w:style w:type="paragraph" w:styleId="Titre2">
    <w:name w:val="heading 2"/>
    <w:basedOn w:val="Normal"/>
    <w:link w:val="Titre2Car"/>
    <w:uiPriority w:val="9"/>
    <w:qFormat/>
    <w:rsid w:val="00927F9B"/>
    <w:pPr>
      <w:widowControl/>
      <w:suppressAutoHyphens w:val="0"/>
      <w:spacing w:before="100" w:beforeAutospacing="1" w:after="100" w:afterAutospacing="1"/>
      <w:jc w:val="left"/>
      <w:outlineLvl w:val="1"/>
    </w:pPr>
    <w:rPr>
      <w:rFonts w:ascii="MS PGothic" w:eastAsia="MS PGothic" w:hAnsi="MS PGothic" w:cs="MS PGothic"/>
      <w:b/>
      <w:bCs/>
      <w:kern w:val="0"/>
      <w:sz w:val="36"/>
      <w:szCs w:val="36"/>
      <w:lang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DefaultParagraphFont1">
    <w:name w:val="Default Paragraph Font1"/>
  </w:style>
  <w:style w:type="character" w:customStyle="1" w:styleId="a">
    <w:name w:val="書式なし (文字)"/>
    <w:rPr>
      <w:rFonts w:ascii="MS Gothic" w:eastAsia="MS Gothic" w:hAnsi="MS Gothic" w:cs="Courier New"/>
      <w:sz w:val="20"/>
      <w:szCs w:val="21"/>
    </w:rPr>
  </w:style>
  <w:style w:type="character" w:customStyle="1" w:styleId="a0">
    <w:name w:val="ヘッダー (文字)"/>
    <w:basedOn w:val="DefaultParagraphFont1"/>
  </w:style>
  <w:style w:type="character" w:customStyle="1" w:styleId="a1">
    <w:name w:val="フッター (文字)"/>
    <w:basedOn w:val="DefaultParagraphFont1"/>
  </w:style>
  <w:style w:type="paragraph" w:customStyle="1" w:styleId="Heading">
    <w:name w:val="Heading"/>
    <w:basedOn w:val="Normal"/>
    <w:next w:val="Corpsdetexte"/>
    <w:pPr>
      <w:keepNext/>
      <w:spacing w:before="240" w:after="120"/>
    </w:pPr>
    <w:rPr>
      <w:rFonts w:ascii="Arial" w:hAnsi="Arial" w:cs="Lucida Sans"/>
      <w:sz w:val="28"/>
      <w:szCs w:val="28"/>
    </w:rPr>
  </w:style>
  <w:style w:type="paragraph" w:styleId="Corpsdetexte">
    <w:name w:val="Body Text"/>
    <w:basedOn w:val="Normal"/>
    <w:pPr>
      <w:spacing w:after="120"/>
    </w:pPr>
  </w:style>
  <w:style w:type="paragraph" w:styleId="Liste">
    <w:name w:val="List"/>
    <w:basedOn w:val="Corpsdetexte"/>
    <w:rPr>
      <w:rFonts w:cs="Lucida Sans"/>
    </w:rPr>
  </w:style>
  <w:style w:type="paragraph" w:customStyle="1" w:styleId="Caption1">
    <w:name w:val="Caption1"/>
    <w:basedOn w:val="Normal"/>
    <w:pPr>
      <w:suppressLineNumbers/>
      <w:spacing w:before="120" w:after="120"/>
    </w:pPr>
    <w:rPr>
      <w:rFonts w:cs="Lucida Sans"/>
      <w:i/>
      <w:iCs/>
      <w:sz w:val="24"/>
      <w:szCs w:val="24"/>
    </w:rPr>
  </w:style>
  <w:style w:type="paragraph" w:customStyle="1" w:styleId="Index">
    <w:name w:val="Index"/>
    <w:basedOn w:val="Normal"/>
    <w:pPr>
      <w:suppressLineNumbers/>
    </w:pPr>
    <w:rPr>
      <w:rFonts w:cs="Lucida Sans"/>
    </w:rPr>
  </w:style>
  <w:style w:type="paragraph" w:customStyle="1" w:styleId="PlainText1">
    <w:name w:val="Plain Text1"/>
    <w:basedOn w:val="Normal"/>
    <w:pPr>
      <w:jc w:val="left"/>
    </w:pPr>
    <w:rPr>
      <w:rFonts w:ascii="MS Gothic" w:eastAsia="MS Gothic" w:hAnsi="MS Gothic" w:cs="Courier New"/>
      <w:sz w:val="20"/>
      <w:szCs w:val="21"/>
    </w:rPr>
  </w:style>
  <w:style w:type="paragraph" w:styleId="En-tte">
    <w:name w:val="header"/>
    <w:basedOn w:val="Normal"/>
    <w:pPr>
      <w:suppressLineNumbers/>
      <w:tabs>
        <w:tab w:val="center" w:pos="4252"/>
        <w:tab w:val="right" w:pos="8504"/>
      </w:tabs>
    </w:pPr>
  </w:style>
  <w:style w:type="paragraph" w:styleId="Pieddepage">
    <w:name w:val="footer"/>
    <w:basedOn w:val="Normal"/>
    <w:pPr>
      <w:suppressLineNumbers/>
      <w:tabs>
        <w:tab w:val="center" w:pos="4252"/>
        <w:tab w:val="right" w:pos="8504"/>
      </w:tabs>
    </w:pPr>
  </w:style>
  <w:style w:type="paragraph" w:styleId="Textedebulles">
    <w:name w:val="Balloon Text"/>
    <w:basedOn w:val="Normal"/>
    <w:link w:val="TextedebullesCar"/>
    <w:uiPriority w:val="99"/>
    <w:semiHidden/>
    <w:unhideWhenUsed/>
    <w:rsid w:val="009D7EE7"/>
    <w:rPr>
      <w:rFonts w:ascii="MS Mincho" w:eastAsia="MS Mincho"/>
      <w:sz w:val="18"/>
      <w:szCs w:val="18"/>
    </w:rPr>
  </w:style>
  <w:style w:type="character" w:customStyle="1" w:styleId="TextedebullesCar">
    <w:name w:val="Texte de bulles Car"/>
    <w:link w:val="Textedebulles"/>
    <w:uiPriority w:val="99"/>
    <w:semiHidden/>
    <w:rsid w:val="009D7EE7"/>
    <w:rPr>
      <w:rFonts w:ascii="MS Mincho" w:hAnsi="Century" w:cs="font278"/>
      <w:kern w:val="1"/>
      <w:sz w:val="18"/>
      <w:szCs w:val="18"/>
      <w:lang w:eastAsia="ar-SA"/>
    </w:rPr>
  </w:style>
  <w:style w:type="character" w:styleId="Marquedecommentaire">
    <w:name w:val="annotation reference"/>
    <w:uiPriority w:val="99"/>
    <w:semiHidden/>
    <w:unhideWhenUsed/>
    <w:rsid w:val="009D7EE7"/>
    <w:rPr>
      <w:sz w:val="18"/>
      <w:szCs w:val="18"/>
    </w:rPr>
  </w:style>
  <w:style w:type="paragraph" w:styleId="Commentaire">
    <w:name w:val="annotation text"/>
    <w:basedOn w:val="Normal"/>
    <w:link w:val="CommentaireCar"/>
    <w:uiPriority w:val="99"/>
    <w:semiHidden/>
    <w:unhideWhenUsed/>
    <w:rsid w:val="009D7EE7"/>
    <w:pPr>
      <w:jc w:val="left"/>
    </w:pPr>
  </w:style>
  <w:style w:type="character" w:customStyle="1" w:styleId="CommentaireCar">
    <w:name w:val="Commentaire Car"/>
    <w:link w:val="Commentaire"/>
    <w:uiPriority w:val="99"/>
    <w:semiHidden/>
    <w:rsid w:val="009D7EE7"/>
    <w:rPr>
      <w:rFonts w:ascii="Century" w:eastAsia="SimSun" w:hAnsi="Century" w:cs="font278"/>
      <w:kern w:val="1"/>
      <w:sz w:val="21"/>
      <w:szCs w:val="22"/>
      <w:lang w:eastAsia="ar-SA"/>
    </w:rPr>
  </w:style>
  <w:style w:type="paragraph" w:styleId="Objetducommentaire">
    <w:name w:val="annotation subject"/>
    <w:basedOn w:val="Commentaire"/>
    <w:next w:val="Commentaire"/>
    <w:link w:val="ObjetducommentaireCar"/>
    <w:uiPriority w:val="99"/>
    <w:semiHidden/>
    <w:unhideWhenUsed/>
    <w:rsid w:val="009D7EE7"/>
    <w:rPr>
      <w:b/>
      <w:bCs/>
    </w:rPr>
  </w:style>
  <w:style w:type="character" w:customStyle="1" w:styleId="ObjetducommentaireCar">
    <w:name w:val="Objet du commentaire Car"/>
    <w:link w:val="Objetducommentaire"/>
    <w:uiPriority w:val="99"/>
    <w:semiHidden/>
    <w:rsid w:val="009D7EE7"/>
    <w:rPr>
      <w:rFonts w:ascii="Century" w:eastAsia="SimSun" w:hAnsi="Century" w:cs="font278"/>
      <w:b/>
      <w:bCs/>
      <w:kern w:val="1"/>
      <w:sz w:val="21"/>
      <w:szCs w:val="22"/>
      <w:lang w:eastAsia="ar-SA"/>
    </w:rPr>
  </w:style>
  <w:style w:type="character" w:customStyle="1" w:styleId="Titre2Car">
    <w:name w:val="Titre 2 Car"/>
    <w:link w:val="Titre2"/>
    <w:uiPriority w:val="9"/>
    <w:rsid w:val="00927F9B"/>
    <w:rPr>
      <w:rFonts w:ascii="MS PGothic" w:eastAsia="MS PGothic" w:hAnsi="MS PGothic" w:cs="MS PGothic"/>
      <w:b/>
      <w:bCs/>
      <w:sz w:val="36"/>
      <w:szCs w:val="36"/>
    </w:rPr>
  </w:style>
  <w:style w:type="paragraph" w:styleId="Paragraphedeliste">
    <w:name w:val="List Paragraph"/>
    <w:basedOn w:val="Normal"/>
    <w:uiPriority w:val="1"/>
    <w:qFormat/>
    <w:rsid w:val="00E31C86"/>
    <w:pPr>
      <w:suppressAutoHyphens w:val="0"/>
      <w:autoSpaceDE w:val="0"/>
      <w:autoSpaceDN w:val="0"/>
      <w:ind w:left="1690" w:hanging="840"/>
      <w:jc w:val="left"/>
    </w:pPr>
    <w:rPr>
      <w:rFonts w:ascii="Calibri" w:eastAsia="Calibri" w:hAnsi="Calibri" w:cs="Calibri"/>
      <w:kern w:val="0"/>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4816057">
      <w:bodyDiv w:val="1"/>
      <w:marLeft w:val="0"/>
      <w:marRight w:val="0"/>
      <w:marTop w:val="0"/>
      <w:marBottom w:val="0"/>
      <w:divBdr>
        <w:top w:val="none" w:sz="0" w:space="0" w:color="auto"/>
        <w:left w:val="none" w:sz="0" w:space="0" w:color="auto"/>
        <w:bottom w:val="none" w:sz="0" w:space="0" w:color="auto"/>
        <w:right w:val="none" w:sz="0" w:space="0" w:color="auto"/>
      </w:divBdr>
    </w:div>
    <w:div w:id="1165510333">
      <w:bodyDiv w:val="1"/>
      <w:marLeft w:val="0"/>
      <w:marRight w:val="0"/>
      <w:marTop w:val="0"/>
      <w:marBottom w:val="0"/>
      <w:divBdr>
        <w:top w:val="none" w:sz="0" w:space="0" w:color="auto"/>
        <w:left w:val="none" w:sz="0" w:space="0" w:color="auto"/>
        <w:bottom w:val="none" w:sz="0" w:space="0" w:color="auto"/>
        <w:right w:val="none" w:sz="0" w:space="0" w:color="auto"/>
      </w:divBdr>
    </w:div>
    <w:div w:id="195771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BA437-A7F0-487C-BCF7-AD2B600B0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428</Words>
  <Characters>2357</Characters>
  <Application>Microsoft Office Word</Application>
  <DocSecurity>0</DocSecurity>
  <Lines>19</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Toshiba</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yoshida</dc:creator>
  <cp:keywords/>
  <cp:lastModifiedBy>Elodie Rouyer</cp:lastModifiedBy>
  <cp:revision>2</cp:revision>
  <cp:lastPrinted>2022-02-22T11:39:00Z</cp:lastPrinted>
  <dcterms:created xsi:type="dcterms:W3CDTF">2024-12-16T07:14:00Z</dcterms:created>
  <dcterms:modified xsi:type="dcterms:W3CDTF">2024-12-16T07:14:00Z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